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7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4165600</wp:posOffset>
            </wp:positionH>
            <wp:positionV relativeFrom="paragraph">
              <wp:posOffset>0</wp:posOffset>
            </wp:positionV>
            <wp:extent cx="971550" cy="971550"/>
            <wp:effectExtent b="0" l="0" r="0" t="0"/>
            <wp:wrapSquare wrapText="bothSides" distB="0" distT="0" distL="0" distR="0"/>
            <wp:docPr descr="C:\Users\Velga\AppData\Local\Temp\lu138926vzd3v.tmp\lu138926vzd48_tmp_c6e6a87d9b0c7dcc.jpg" id="3" name="image1.jpg"/>
            <a:graphic>
              <a:graphicData uri="http://schemas.openxmlformats.org/drawingml/2006/picture">
                <pic:pic>
                  <pic:nvPicPr>
                    <pic:cNvPr descr="C:\Users\Velga\AppData\Local\Temp\lu138926vzd3v.tmp\lu138926vzd48_tmp_c6e6a87d9b0c7dcc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24200" cy="657225"/>
            <wp:effectExtent b="0" l="0" r="0" t="0"/>
            <wp:wrapSquare wrapText="bothSides" distB="0" distT="0" distL="0" distR="0"/>
            <wp:docPr descr="C:\Users\Velga\AppData\Local\Temp\lu138926vzd3v.tmp\lu138926vzd48_tmp_813264ff2e1503c4.jpg" id="4" name="image2.jpg"/>
            <a:graphic>
              <a:graphicData uri="http://schemas.openxmlformats.org/drawingml/2006/picture">
                <pic:pic>
                  <pic:nvPicPr>
                    <pic:cNvPr descr="C:\Users\Velga\AppData\Local\Temp\lu138926vzd3v.tmp\lu138926vzd48_tmp_813264ff2e1503c4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27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7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7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2022-1-CZ01-KA220-SCH-000084941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78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Opening Digital World’s Doors to # Next Digital Generations</w:t>
      </w:r>
    </w:p>
    <w:p w:rsidR="00000000" w:rsidDel="00000000" w:rsidP="00000000" w:rsidRDefault="00000000" w:rsidRPr="00000000" w14:paraId="00000006">
      <w:pPr>
        <w:spacing w:after="0" w:before="278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Ebrima" w:cs="Ebrima" w:eastAsia="Ebrima" w:hAnsi="Ebri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Ebrima" w:cs="Ebrima" w:eastAsia="Ebrima" w:hAnsi="Ebri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Partner: Latvia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Target group: Schools/ teachers and other educational providers/trainers throughout the EU.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Layout w:type="fixed"/>
        <w:tblLook w:val="0400"/>
      </w:tblPr>
      <w:tblGrid>
        <w:gridCol w:w="8296"/>
        <w:tblGridChange w:id="0">
          <w:tblGrid>
            <w:gridCol w:w="8296"/>
          </w:tblGrid>
        </w:tblGridChange>
      </w:tblGrid>
      <w:tr>
        <w:trPr>
          <w:cantSplit w:val="0"/>
          <w:trHeight w:val="217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595959"/>
                <w:rtl w:val="0"/>
              </w:rPr>
              <w:t xml:space="preserve">Title of the unit: Media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Duration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5 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Main 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To learn to use media analysis and content creation in language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To learn to use social media content in language teaching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20" w:line="240" w:lineRule="auto"/>
              <w:rPr>
                <w:rFonts w:ascii="Ebrima" w:cs="Ebrima" w:eastAsia="Ebrima" w:hAnsi="Ebrima"/>
                <w:b w:val="1"/>
                <w:color w:val="595959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Learning Outcomes (Effects): 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Students will learn how to use media analysis and content creation in language education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to do media analyses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Strategies for using social media in the language learning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Using social media in Classroom-Activities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Process step by step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Introduction- how can media be used for teaching and learning languages.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*What are the benefits of using  media in teaching and learning?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*Examples of digital media.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digital media and content creation strategies in language education.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*Media analyses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*Content creation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*Laswell’s method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*Strategies how to do a media analyses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*What is content creation?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Strategies for using social media in the language learning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*How can social media be used in education?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*Seven ways to create content for your social media channels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to Use Social Media in Class?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*Most recommended ways to use social media to learn languages.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Research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Analysis of obtained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Separating the collected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Choosing the digital tools appropriate for the chosen goal (newspaper, magazine, social network channel,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 Creating of a new 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Evaluating the outcome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Didactic tools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rima" w:cs="Ebrima" w:eastAsia="Ebrima" w:hAnsi="Ebrima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Media accounts in FACEBOOK, TWITTER, YOUTUBE,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Articles from different 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rima" w:cs="Ebrima" w:eastAsia="Ebrima" w:hAnsi="Ebrima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create their own social platform account and create a profile.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Making content for their accounts.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Different types of newspapers and articles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News channels in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Language 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Ebrima" w:cs="Ebrima" w:eastAsia="Ebrima" w:hAnsi="Ebrima"/>
                <w:color w:val="595959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Librarians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Ebrima" w:cs="Ebrima" w:eastAsia="Ebrima" w:hAnsi="Ebrima"/>
                <w:color w:val="595959"/>
              </w:rPr>
            </w:pPr>
            <w:r w:rsidDel="00000000" w:rsidR="00000000" w:rsidRPr="00000000">
              <w:rPr>
                <w:rFonts w:ascii="Ebrima" w:cs="Ebrima" w:eastAsia="Ebrima" w:hAnsi="Ebrima"/>
                <w:color w:val="595959"/>
                <w:rtl w:val="0"/>
              </w:rPr>
              <w:t xml:space="preserve">Computer lab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https://hubbublabs.com/inbound-marketing/education-marketing/create-content-elt-social-media-channels/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https://www.cambridge.org/core/books/teaching-languages-to-adolescent-learners/digital-media-in-the-language-classroom/A22D1B04529F0C811FB8E16673027707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https://elearningindustry.com/getting-students-excited-about-digital-media-and-content-creation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References / Bibliography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f4ca5" w:space="0" w:sz="4" w:val="single"/>
              <w:left w:color="0f4ca5" w:space="0" w:sz="4" w:val="single"/>
              <w:bottom w:color="0f4ca5" w:space="0" w:sz="4" w:val="single"/>
              <w:right w:color="0f4ca5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rFonts w:ascii="Ebrima" w:cs="Ebrima" w:eastAsia="Ebrima" w:hAnsi="Ebrima"/>
                  <w:b w:val="1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https://www.youtube.com/watch?v=lIVxiusdcNc&amp;t=302s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Ebrima" w:cs="Ebrima" w:eastAsia="Ebrima" w:hAnsi="Ebrima"/>
                  <w:b w:val="1"/>
                  <w:color w:val="1155cc"/>
                  <w:u w:val="single"/>
                  <w:rtl w:val="0"/>
                </w:rPr>
                <w:t xml:space="preserve">https://www.youtube.com/watch?v=sXl-Sz3fC2k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Ebrima" w:cs="Ebrima" w:eastAsia="Ebrima" w:hAnsi="Ebrima"/>
                  <w:b w:val="1"/>
                  <w:color w:val="1155cc"/>
                  <w:u w:val="single"/>
                  <w:rtl w:val="0"/>
                </w:rPr>
                <w:t xml:space="preserve">https://www.youtube.com/watch?v=aQXY6ABsyj8&amp;t=663s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Ebrima" w:cs="Ebrima" w:eastAsia="Ebrima" w:hAnsi="Ebrima"/>
                  <w:b w:val="1"/>
                  <w:color w:val="1155cc"/>
                  <w:u w:val="single"/>
                  <w:rtl w:val="0"/>
                </w:rPr>
                <w:t xml:space="preserve">https://www.youtube.com/watch?v=DfdoeARG170&amp;t=332s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Ebrima" w:cs="Ebrima" w:eastAsia="Ebrima" w:hAnsi="Ebrima"/>
                  <w:b w:val="1"/>
                  <w:color w:val="1155cc"/>
                  <w:u w:val="single"/>
                  <w:rtl w:val="0"/>
                </w:rPr>
                <w:t xml:space="preserve">https://www.youtube.com/watch?v=qVqcoB798Is</w:t>
              </w:r>
            </w:hyperlink>
            <w:r w:rsidDel="00000000" w:rsidR="00000000" w:rsidRPr="00000000">
              <w:rPr>
                <w:rFonts w:ascii="Ebrima" w:cs="Ebrima" w:eastAsia="Ebrima" w:hAnsi="Ebrima"/>
                <w:b w:val="1"/>
                <w:color w:val="595959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brim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Pr>
      <w:lang w:val="en-GB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Paraststmeklis">
    <w:name w:val="Normal (Web)"/>
    <w:basedOn w:val="Parasts"/>
    <w:uiPriority w:val="99"/>
    <w:unhideWhenUsed w:val="1"/>
    <w:rsid w:val="008341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lv-LV" w:val="lv-LV"/>
    </w:rPr>
  </w:style>
  <w:style w:type="character" w:styleId="Hipersaite">
    <w:name w:val="Hyperlink"/>
    <w:basedOn w:val="Noklusjumarindkopasfonts"/>
    <w:uiPriority w:val="99"/>
    <w:unhideWhenUsed w:val="1"/>
    <w:rsid w:val="00211A3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learningindustry.com/getting-students-excited-about-digital-media-and-content-creation" TargetMode="External"/><Relationship Id="rId10" Type="http://schemas.openxmlformats.org/officeDocument/2006/relationships/hyperlink" Target="https://www.cambridge.org/core/books/teaching-languages-to-adolescent-learners/digital-media-in-the-language-classroom/A22D1B04529F0C811FB8E16673027707" TargetMode="External"/><Relationship Id="rId13" Type="http://schemas.openxmlformats.org/officeDocument/2006/relationships/hyperlink" Target="https://www.youtube.com/watch?v=sXl-Sz3fC2k" TargetMode="External"/><Relationship Id="rId12" Type="http://schemas.openxmlformats.org/officeDocument/2006/relationships/hyperlink" Target="https://www.youtube.com/watch?v=lIVxiusdcNc&amp;t=302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ubbublabs.com/inbound-marketing/education-marketing/create-content-elt-social-media-channels/" TargetMode="External"/><Relationship Id="rId15" Type="http://schemas.openxmlformats.org/officeDocument/2006/relationships/hyperlink" Target="https://www.youtube.com/watch?v=DfdoeARG170&amp;t=332s" TargetMode="External"/><Relationship Id="rId14" Type="http://schemas.openxmlformats.org/officeDocument/2006/relationships/hyperlink" Target="https://www.youtube.com/watch?v=aQXY6ABsyj8&amp;t=663s" TargetMode="External"/><Relationship Id="rId16" Type="http://schemas.openxmlformats.org/officeDocument/2006/relationships/hyperlink" Target="https://www.youtube.com/watch?v=qVqcoB798I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6m3LcLSxqPj3LXMYeBjK50awWg==">AMUW2mVjtheJ/1V8QdBEKZnnrRHwLHXvVdGSE8JQEIEI3BRCBHL0Y8MAXwVP4g2RwFts4vKkAo85IEKUwCTIWROmIipkI9kRBg48Vu+BnDmGLPOScHqpLU1Kuwq/QkPwjuivIksotv8f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2023-04-12T13:02:00Z</dcterms:created>
  <dc:creator>Velga</dc:creator>
</cp:coreProperties>
</file>